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7376FB" w14:textId="34240B80" w:rsidR="00D37948" w:rsidRPr="00BE4FD8" w:rsidRDefault="0079202B" w:rsidP="00BE4FD8">
      <w:pPr>
        <w:pStyle w:val="Heading2"/>
      </w:pPr>
      <w:r>
        <w:t>HPMA Aspiring Leader: M</w:t>
      </w:r>
      <w:r w:rsidR="00BE4FD8">
        <w:t>ore information about the core modules</w:t>
      </w:r>
      <w:bookmarkStart w:id="0" w:name="_GoBack"/>
      <w:bookmarkEnd w:id="0"/>
      <w:r w:rsidR="00BE4FD8">
        <w:t xml:space="preserve"> </w:t>
      </w:r>
    </w:p>
    <w:p w14:paraId="00E8E9C8" w14:textId="77777777" w:rsidR="00D37948" w:rsidRDefault="00D37948"/>
    <w:tbl>
      <w:tblPr>
        <w:tblStyle w:val="TableGrid"/>
        <w:tblW w:w="0" w:type="auto"/>
        <w:tblLook w:val="04A0" w:firstRow="1" w:lastRow="0" w:firstColumn="1" w:lastColumn="0" w:noHBand="0" w:noVBand="1"/>
      </w:tblPr>
      <w:tblGrid>
        <w:gridCol w:w="3114"/>
        <w:gridCol w:w="5386"/>
        <w:gridCol w:w="5430"/>
      </w:tblGrid>
      <w:tr w:rsidR="00BE4FD8" w:rsidRPr="00BE4FD8" w14:paraId="5EB9AE6D" w14:textId="77777777" w:rsidTr="00BE4FD8">
        <w:tc>
          <w:tcPr>
            <w:tcW w:w="3114" w:type="dxa"/>
            <w:shd w:val="clear" w:color="auto" w:fill="7030A0"/>
          </w:tcPr>
          <w:p w14:paraId="531E9844" w14:textId="14FE3613" w:rsidR="00400C60" w:rsidRPr="00BE4FD8" w:rsidRDefault="00400C60">
            <w:pPr>
              <w:rPr>
                <w:b/>
                <w:bCs/>
                <w:color w:val="FFFFFF" w:themeColor="background1"/>
                <w:sz w:val="28"/>
                <w:szCs w:val="28"/>
              </w:rPr>
            </w:pPr>
            <w:r w:rsidRPr="00BE4FD8">
              <w:rPr>
                <w:b/>
                <w:bCs/>
                <w:color w:val="FFFFFF" w:themeColor="background1"/>
                <w:sz w:val="28"/>
                <w:szCs w:val="28"/>
              </w:rPr>
              <w:t xml:space="preserve">Core module title: </w:t>
            </w:r>
          </w:p>
        </w:tc>
        <w:tc>
          <w:tcPr>
            <w:tcW w:w="5386" w:type="dxa"/>
            <w:shd w:val="clear" w:color="auto" w:fill="7030A0"/>
          </w:tcPr>
          <w:p w14:paraId="57C458DF" w14:textId="145A04D9" w:rsidR="00400C60" w:rsidRPr="00BE4FD8" w:rsidRDefault="004355DF">
            <w:pPr>
              <w:rPr>
                <w:b/>
                <w:bCs/>
                <w:color w:val="FFFFFF" w:themeColor="background1"/>
                <w:sz w:val="28"/>
                <w:szCs w:val="28"/>
              </w:rPr>
            </w:pPr>
            <w:r>
              <w:rPr>
                <w:b/>
                <w:bCs/>
                <w:color w:val="FFFFFF" w:themeColor="background1"/>
                <w:sz w:val="28"/>
                <w:szCs w:val="28"/>
              </w:rPr>
              <w:t xml:space="preserve">Questions to explore in this module: </w:t>
            </w:r>
            <w:r w:rsidR="00400C60" w:rsidRPr="00BE4FD8">
              <w:rPr>
                <w:b/>
                <w:bCs/>
                <w:color w:val="FFFFFF" w:themeColor="background1"/>
                <w:sz w:val="28"/>
                <w:szCs w:val="28"/>
              </w:rPr>
              <w:t xml:space="preserve"> </w:t>
            </w:r>
          </w:p>
        </w:tc>
        <w:tc>
          <w:tcPr>
            <w:tcW w:w="5430" w:type="dxa"/>
            <w:shd w:val="clear" w:color="auto" w:fill="7030A0"/>
          </w:tcPr>
          <w:p w14:paraId="229239A2" w14:textId="6EDED7E7" w:rsidR="00400C60" w:rsidRPr="00BE4FD8" w:rsidRDefault="00400C60">
            <w:pPr>
              <w:rPr>
                <w:b/>
                <w:bCs/>
                <w:color w:val="FFFFFF" w:themeColor="background1"/>
                <w:sz w:val="28"/>
                <w:szCs w:val="28"/>
              </w:rPr>
            </w:pPr>
            <w:r w:rsidRPr="00BE4FD8">
              <w:rPr>
                <w:b/>
                <w:bCs/>
                <w:color w:val="FFFFFF" w:themeColor="background1"/>
                <w:sz w:val="28"/>
                <w:szCs w:val="28"/>
              </w:rPr>
              <w:t xml:space="preserve">How it connects back to the competency </w:t>
            </w:r>
            <w:r w:rsidR="00973653">
              <w:rPr>
                <w:b/>
                <w:bCs/>
                <w:color w:val="FFFFFF" w:themeColor="background1"/>
                <w:sz w:val="28"/>
                <w:szCs w:val="28"/>
              </w:rPr>
              <w:t>framework</w:t>
            </w:r>
            <w:r w:rsidRPr="00BE4FD8">
              <w:rPr>
                <w:b/>
                <w:bCs/>
                <w:color w:val="FFFFFF" w:themeColor="background1"/>
                <w:sz w:val="28"/>
                <w:szCs w:val="28"/>
              </w:rPr>
              <w:t xml:space="preserve">: </w:t>
            </w:r>
          </w:p>
        </w:tc>
      </w:tr>
      <w:tr w:rsidR="00D37948" w14:paraId="437BF102" w14:textId="77777777" w:rsidTr="00BE4FD8">
        <w:tc>
          <w:tcPr>
            <w:tcW w:w="3114" w:type="dxa"/>
          </w:tcPr>
          <w:p w14:paraId="02D75AB1" w14:textId="77777777" w:rsidR="00D37948" w:rsidRDefault="00D37948"/>
          <w:p w14:paraId="283A308C" w14:textId="77777777" w:rsidR="00D37948" w:rsidRDefault="00D37948"/>
          <w:p w14:paraId="05B7A671" w14:textId="77777777" w:rsidR="00D37948" w:rsidRDefault="00D37948">
            <w:r>
              <w:t xml:space="preserve">Who am I and what type of leader do I want to be? </w:t>
            </w:r>
          </w:p>
          <w:p w14:paraId="0E878DB0" w14:textId="6332091C" w:rsidR="00D37948" w:rsidRDefault="00D37948"/>
        </w:tc>
        <w:tc>
          <w:tcPr>
            <w:tcW w:w="5386" w:type="dxa"/>
          </w:tcPr>
          <w:p w14:paraId="52D175D5" w14:textId="77777777" w:rsidR="00D37948" w:rsidRDefault="00D37948"/>
          <w:p w14:paraId="4A6D6936" w14:textId="77777777" w:rsidR="00BE4FD8" w:rsidRDefault="00BE4FD8">
            <w:r>
              <w:t xml:space="preserve">This module sets the scene for the wider programme. Who are you and what do you want to be known for? How do you want it to feel, to work with you? What surprises were in your 360 and what will you work on this year? </w:t>
            </w:r>
          </w:p>
          <w:p w14:paraId="01534D2B" w14:textId="070C7E09" w:rsidR="00BE4FD8" w:rsidRDefault="00BE4FD8"/>
        </w:tc>
        <w:tc>
          <w:tcPr>
            <w:tcW w:w="5430" w:type="dxa"/>
          </w:tcPr>
          <w:p w14:paraId="05BB8B2A" w14:textId="77777777" w:rsidR="00D37948" w:rsidRDefault="00D37948"/>
          <w:p w14:paraId="65D72EC8" w14:textId="147A066F" w:rsidR="00D37948" w:rsidRDefault="00D37948">
            <w:r>
              <w:rPr>
                <w:b/>
                <w:bCs/>
              </w:rPr>
              <w:t xml:space="preserve">Developing compassionate and inclusive cultures: </w:t>
            </w:r>
            <w:r w:rsidR="008F701D">
              <w:t>We will explore t</w:t>
            </w:r>
            <w:r>
              <w:t>he importance of equality, diversity and inclusivity as a people leader</w:t>
            </w:r>
            <w:r w:rsidR="008F701D">
              <w:t xml:space="preserve">, and commit to personal development in this area. </w:t>
            </w:r>
          </w:p>
          <w:p w14:paraId="7E272F3D" w14:textId="77777777" w:rsidR="00D37948" w:rsidRDefault="00D37948"/>
          <w:p w14:paraId="73C40EE2" w14:textId="4C641CD5" w:rsidR="00D37948" w:rsidRPr="00D37948" w:rsidRDefault="00D37948"/>
        </w:tc>
      </w:tr>
      <w:tr w:rsidR="00D37948" w14:paraId="6D890F2A" w14:textId="77777777" w:rsidTr="00BE4FD8">
        <w:tc>
          <w:tcPr>
            <w:tcW w:w="3114" w:type="dxa"/>
          </w:tcPr>
          <w:p w14:paraId="47B31C96" w14:textId="77777777" w:rsidR="00D37948" w:rsidRDefault="00D37948"/>
          <w:p w14:paraId="20079650" w14:textId="14D9266F" w:rsidR="00D37948" w:rsidRDefault="00D37948">
            <w:r>
              <w:t xml:space="preserve">The role of the People Professionals in improving health and improving healthcare </w:t>
            </w:r>
          </w:p>
          <w:p w14:paraId="04D9B72B" w14:textId="77777777" w:rsidR="00D37948" w:rsidRDefault="00D37948"/>
        </w:tc>
        <w:tc>
          <w:tcPr>
            <w:tcW w:w="5386" w:type="dxa"/>
          </w:tcPr>
          <w:p w14:paraId="0C52BBE6" w14:textId="77777777" w:rsidR="00D37948" w:rsidRDefault="00D37948"/>
          <w:p w14:paraId="2F548D24" w14:textId="0429D0DD" w:rsidR="004355DF" w:rsidRDefault="004355DF">
            <w:r>
              <w:t xml:space="preserve">How does your role contribute to improving health and healthcare of your workforce and wider community? </w:t>
            </w:r>
          </w:p>
        </w:tc>
        <w:tc>
          <w:tcPr>
            <w:tcW w:w="5430" w:type="dxa"/>
          </w:tcPr>
          <w:p w14:paraId="243958EF" w14:textId="77777777" w:rsidR="0079202B" w:rsidRDefault="0079202B">
            <w:pPr>
              <w:rPr>
                <w:b/>
                <w:bCs/>
              </w:rPr>
            </w:pPr>
          </w:p>
          <w:p w14:paraId="0BB64537" w14:textId="3785D496" w:rsidR="00D37948" w:rsidRDefault="00400C60">
            <w:r>
              <w:rPr>
                <w:b/>
                <w:bCs/>
              </w:rPr>
              <w:t xml:space="preserve">Decision maker: </w:t>
            </w:r>
            <w:r>
              <w:t xml:space="preserve">We will look at data, information and evidence to help with our decision making. </w:t>
            </w:r>
          </w:p>
          <w:p w14:paraId="1FAFF7BD" w14:textId="77777777" w:rsidR="00400C60" w:rsidRDefault="00400C60">
            <w:r>
              <w:rPr>
                <w:b/>
                <w:bCs/>
              </w:rPr>
              <w:t xml:space="preserve">Business Acumen: </w:t>
            </w:r>
            <w:r>
              <w:t xml:space="preserve">We will look at the vision and strategy of the NHS and how it connects with the workforce strategy. </w:t>
            </w:r>
          </w:p>
          <w:p w14:paraId="59B77179" w14:textId="5E2696D8" w:rsidR="0079202B" w:rsidRPr="00400C60" w:rsidRDefault="0079202B"/>
        </w:tc>
      </w:tr>
      <w:tr w:rsidR="00D37948" w14:paraId="70EC7D7F" w14:textId="77777777" w:rsidTr="00BE4FD8">
        <w:tc>
          <w:tcPr>
            <w:tcW w:w="3114" w:type="dxa"/>
          </w:tcPr>
          <w:p w14:paraId="5B206892" w14:textId="77777777" w:rsidR="00D37948" w:rsidRDefault="00D37948"/>
          <w:p w14:paraId="32F49D21" w14:textId="7A76B4C8" w:rsidR="00D37948" w:rsidRDefault="00D37948">
            <w:r>
              <w:t xml:space="preserve">Positioning and influencing in the workplace. Building strong relationships </w:t>
            </w:r>
          </w:p>
          <w:p w14:paraId="3E17A0CA" w14:textId="77777777" w:rsidR="00D37948" w:rsidRDefault="00D37948"/>
        </w:tc>
        <w:tc>
          <w:tcPr>
            <w:tcW w:w="5386" w:type="dxa"/>
          </w:tcPr>
          <w:p w14:paraId="3346E21B" w14:textId="77777777" w:rsidR="00D37948" w:rsidRDefault="00D37948"/>
          <w:p w14:paraId="2B4A6714" w14:textId="77777777" w:rsidR="00D37948" w:rsidRDefault="007D2A73">
            <w:r>
              <w:t xml:space="preserve">Do you know what you do, that has impact, that influences your stakeholders? How can you do more or less of this and use key moments, to make a difference? </w:t>
            </w:r>
          </w:p>
          <w:p w14:paraId="2B8039D4" w14:textId="60413DE2" w:rsidR="007D2A73" w:rsidRPr="00D37948" w:rsidRDefault="007D2A73"/>
        </w:tc>
        <w:tc>
          <w:tcPr>
            <w:tcW w:w="5430" w:type="dxa"/>
          </w:tcPr>
          <w:p w14:paraId="6E1F0814" w14:textId="77777777" w:rsidR="0079202B" w:rsidRDefault="0079202B">
            <w:pPr>
              <w:rPr>
                <w:b/>
                <w:bCs/>
              </w:rPr>
            </w:pPr>
          </w:p>
          <w:p w14:paraId="713748B0" w14:textId="4C6231D8" w:rsidR="00D37948" w:rsidRPr="00D37948" w:rsidRDefault="00D37948">
            <w:r>
              <w:rPr>
                <w:b/>
                <w:bCs/>
              </w:rPr>
              <w:t xml:space="preserve">Developing presence, impact and resilience as a leader: </w:t>
            </w:r>
            <w:r>
              <w:t xml:space="preserve">We will work on </w:t>
            </w:r>
            <w:r w:rsidR="000D7F8F">
              <w:t xml:space="preserve">understanding the things that help us to have presence and impact during this session. </w:t>
            </w:r>
          </w:p>
        </w:tc>
      </w:tr>
      <w:tr w:rsidR="00D37948" w14:paraId="371133C9" w14:textId="77777777" w:rsidTr="00BE4FD8">
        <w:tc>
          <w:tcPr>
            <w:tcW w:w="3114" w:type="dxa"/>
          </w:tcPr>
          <w:p w14:paraId="7124307E" w14:textId="77777777" w:rsidR="00D37948" w:rsidRDefault="00D37948"/>
          <w:p w14:paraId="0D4BDDE7" w14:textId="24935893" w:rsidR="00D37948" w:rsidRDefault="00D37948">
            <w:r>
              <w:lastRenderedPageBreak/>
              <w:t>The role of the people professional in change management. How do we lead and support change</w:t>
            </w:r>
            <w:r w:rsidR="0079202B">
              <w:t xml:space="preserve">? </w:t>
            </w:r>
          </w:p>
          <w:p w14:paraId="3B977131" w14:textId="77777777" w:rsidR="00D37948" w:rsidRDefault="00D37948"/>
        </w:tc>
        <w:tc>
          <w:tcPr>
            <w:tcW w:w="5386" w:type="dxa"/>
          </w:tcPr>
          <w:p w14:paraId="72D2D3EE" w14:textId="77777777" w:rsidR="00D37948" w:rsidRDefault="00D37948"/>
          <w:p w14:paraId="3BDE289D" w14:textId="3F3B10DC" w:rsidR="00D37948" w:rsidRDefault="0079202B">
            <w:r>
              <w:lastRenderedPageBreak/>
              <w:t xml:space="preserve">Using models of change to guide our approach, this module will be an opportunity to review how we approach change and bring others with us to ensure success. How do we manage resistance? Our own and others? </w:t>
            </w:r>
          </w:p>
        </w:tc>
        <w:tc>
          <w:tcPr>
            <w:tcW w:w="5430" w:type="dxa"/>
          </w:tcPr>
          <w:p w14:paraId="1D727E40" w14:textId="77777777" w:rsidR="0079202B" w:rsidRDefault="0079202B">
            <w:pPr>
              <w:rPr>
                <w:b/>
                <w:bCs/>
              </w:rPr>
            </w:pPr>
          </w:p>
          <w:p w14:paraId="54C8D145" w14:textId="70E1B1E4" w:rsidR="00D37948" w:rsidRPr="0079202B" w:rsidRDefault="000D7F8F">
            <w:pPr>
              <w:rPr>
                <w:b/>
                <w:bCs/>
              </w:rPr>
            </w:pPr>
            <w:r>
              <w:rPr>
                <w:b/>
                <w:bCs/>
              </w:rPr>
              <w:lastRenderedPageBreak/>
              <w:t xml:space="preserve">Leading transformational change: </w:t>
            </w:r>
            <w:r w:rsidR="00161EB9">
              <w:t>We will make a</w:t>
            </w:r>
            <w:r w:rsidR="00400C60">
              <w:t xml:space="preserve"> direct connection to this important competency, focusing on </w:t>
            </w:r>
            <w:r w:rsidR="00161EB9">
              <w:t xml:space="preserve">change models and </w:t>
            </w:r>
            <w:r w:rsidR="00400C60">
              <w:t xml:space="preserve">change readiness in ourselves and our teams. </w:t>
            </w:r>
          </w:p>
        </w:tc>
      </w:tr>
      <w:tr w:rsidR="00D37948" w14:paraId="78CBB8D9" w14:textId="77777777" w:rsidTr="00BE4FD8">
        <w:tc>
          <w:tcPr>
            <w:tcW w:w="3114" w:type="dxa"/>
          </w:tcPr>
          <w:p w14:paraId="5081BC11" w14:textId="77777777" w:rsidR="00D37948" w:rsidRDefault="00D37948"/>
          <w:p w14:paraId="78F98610" w14:textId="74873B3D" w:rsidR="00D37948" w:rsidRDefault="00D37948">
            <w:r>
              <w:t xml:space="preserve">What does the future of health look like? What does this mean for me? </w:t>
            </w:r>
          </w:p>
          <w:p w14:paraId="29FC7931" w14:textId="77777777" w:rsidR="00D37948" w:rsidRDefault="00D37948"/>
        </w:tc>
        <w:tc>
          <w:tcPr>
            <w:tcW w:w="5386" w:type="dxa"/>
          </w:tcPr>
          <w:p w14:paraId="440656A5" w14:textId="77777777" w:rsidR="00D37948" w:rsidRDefault="00D37948"/>
          <w:p w14:paraId="041A518C" w14:textId="77777777" w:rsidR="004355DF" w:rsidRDefault="004355DF">
            <w:r>
              <w:t xml:space="preserve">What can we predict about the future – an aging population, the future of technology, healthcare predictions? How do we develop skills to scan the horizon and to be adaptable and flexible in the face of uncertainty? </w:t>
            </w:r>
          </w:p>
          <w:p w14:paraId="55C2181A" w14:textId="3871E2E6" w:rsidR="004355DF" w:rsidRDefault="004355DF">
            <w:r>
              <w:t xml:space="preserve"> </w:t>
            </w:r>
          </w:p>
        </w:tc>
        <w:tc>
          <w:tcPr>
            <w:tcW w:w="5430" w:type="dxa"/>
          </w:tcPr>
          <w:p w14:paraId="76669A22" w14:textId="77777777" w:rsidR="0079202B" w:rsidRDefault="0079202B">
            <w:pPr>
              <w:rPr>
                <w:b/>
                <w:bCs/>
              </w:rPr>
            </w:pPr>
          </w:p>
          <w:p w14:paraId="12238C58" w14:textId="580296F8" w:rsidR="00D37948" w:rsidRPr="000D7F8F" w:rsidRDefault="000D7F8F">
            <w:r>
              <w:rPr>
                <w:b/>
                <w:bCs/>
              </w:rPr>
              <w:t xml:space="preserve">Developing organisational cultures that continually, adapt and learn including embracing digital technology: </w:t>
            </w:r>
            <w:r>
              <w:t xml:space="preserve">How will technology impact the future of health and the people profession. </w:t>
            </w:r>
          </w:p>
        </w:tc>
      </w:tr>
    </w:tbl>
    <w:p w14:paraId="483089CF" w14:textId="77777777" w:rsidR="002E0A76" w:rsidRDefault="002E0A76"/>
    <w:sectPr w:rsidR="002E0A76" w:rsidSect="00D37948">
      <w:headerReference w:type="default" r:id="rId6"/>
      <w:pgSz w:w="1682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AD7B66" w14:textId="77777777" w:rsidR="0079202B" w:rsidRDefault="0079202B" w:rsidP="0079202B">
      <w:r>
        <w:separator/>
      </w:r>
    </w:p>
  </w:endnote>
  <w:endnote w:type="continuationSeparator" w:id="0">
    <w:p w14:paraId="6FB2231E" w14:textId="77777777" w:rsidR="0079202B" w:rsidRDefault="0079202B" w:rsidP="00792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E07E1" w14:textId="77777777" w:rsidR="0079202B" w:rsidRDefault="0079202B" w:rsidP="0079202B">
      <w:r>
        <w:separator/>
      </w:r>
    </w:p>
  </w:footnote>
  <w:footnote w:type="continuationSeparator" w:id="0">
    <w:p w14:paraId="0DEC0FCE" w14:textId="77777777" w:rsidR="0079202B" w:rsidRDefault="0079202B" w:rsidP="00792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708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7"/>
      <w:gridCol w:w="1505"/>
      <w:gridCol w:w="3906"/>
    </w:tblGrid>
    <w:tr w:rsidR="007457E0" w14:paraId="35B87CA7" w14:textId="77777777" w:rsidTr="00B519E8">
      <w:trPr>
        <w:trHeight w:val="397"/>
      </w:trPr>
      <w:tc>
        <w:tcPr>
          <w:tcW w:w="1677" w:type="dxa"/>
        </w:tcPr>
        <w:p w14:paraId="2A43FCF7" w14:textId="77777777" w:rsidR="007457E0" w:rsidRDefault="007457E0" w:rsidP="007457E0">
          <w:pPr>
            <w:pStyle w:val="Header"/>
          </w:pPr>
          <w:r w:rsidRPr="009C64B0">
            <w:rPr>
              <w:noProof/>
            </w:rPr>
            <w:drawing>
              <wp:inline distT="0" distB="0" distL="0" distR="0" wp14:anchorId="0192D2F6" wp14:editId="78B3D4FF">
                <wp:extent cx="928254" cy="602302"/>
                <wp:effectExtent l="0" t="0" r="0" b="0"/>
                <wp:docPr id="909467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467011" name=""/>
                        <pic:cNvPicPr/>
                      </pic:nvPicPr>
                      <pic:blipFill>
                        <a:blip r:embed="rId1"/>
                        <a:stretch>
                          <a:fillRect/>
                        </a:stretch>
                      </pic:blipFill>
                      <pic:spPr>
                        <a:xfrm>
                          <a:off x="0" y="0"/>
                          <a:ext cx="961590" cy="623932"/>
                        </a:xfrm>
                        <a:prstGeom prst="rect">
                          <a:avLst/>
                        </a:prstGeom>
                      </pic:spPr>
                    </pic:pic>
                  </a:graphicData>
                </a:graphic>
              </wp:inline>
            </w:drawing>
          </w:r>
        </w:p>
      </w:tc>
      <w:tc>
        <w:tcPr>
          <w:tcW w:w="1867" w:type="dxa"/>
        </w:tcPr>
        <w:p w14:paraId="0D4C641A" w14:textId="77777777" w:rsidR="007457E0" w:rsidRDefault="007457E0" w:rsidP="007457E0">
          <w:pPr>
            <w:pStyle w:val="Header"/>
          </w:pPr>
          <w:r w:rsidRPr="009C64B0">
            <w:rPr>
              <w:noProof/>
            </w:rPr>
            <w:drawing>
              <wp:inline distT="0" distB="0" distL="0" distR="0" wp14:anchorId="25FF2C3B" wp14:editId="4950A089">
                <wp:extent cx="762000" cy="565239"/>
                <wp:effectExtent l="0" t="0" r="0" b="6350"/>
                <wp:docPr id="928682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682535" name=""/>
                        <pic:cNvPicPr/>
                      </pic:nvPicPr>
                      <pic:blipFill>
                        <a:blip r:embed="rId2"/>
                        <a:stretch>
                          <a:fillRect/>
                        </a:stretch>
                      </pic:blipFill>
                      <pic:spPr>
                        <a:xfrm>
                          <a:off x="0" y="0"/>
                          <a:ext cx="785436" cy="582624"/>
                        </a:xfrm>
                        <a:prstGeom prst="rect">
                          <a:avLst/>
                        </a:prstGeom>
                      </pic:spPr>
                    </pic:pic>
                  </a:graphicData>
                </a:graphic>
              </wp:inline>
            </w:drawing>
          </w:r>
        </w:p>
      </w:tc>
      <w:tc>
        <w:tcPr>
          <w:tcW w:w="3544" w:type="dxa"/>
        </w:tcPr>
        <w:p w14:paraId="46A90127" w14:textId="77777777" w:rsidR="007457E0" w:rsidRDefault="007457E0" w:rsidP="007457E0">
          <w:pPr>
            <w:pStyle w:val="Header"/>
          </w:pPr>
          <w:r w:rsidRPr="009C64B0">
            <w:rPr>
              <w:noProof/>
            </w:rPr>
            <w:drawing>
              <wp:anchor distT="0" distB="0" distL="114300" distR="114300" simplePos="0" relativeHeight="251659264" behindDoc="0" locked="0" layoutInCell="1" allowOverlap="1" wp14:anchorId="352B7E17" wp14:editId="6090F56C">
                <wp:simplePos x="0" y="0"/>
                <wp:positionH relativeFrom="column">
                  <wp:posOffset>68580</wp:posOffset>
                </wp:positionH>
                <wp:positionV relativeFrom="paragraph">
                  <wp:posOffset>114935</wp:posOffset>
                </wp:positionV>
                <wp:extent cx="2336800" cy="397510"/>
                <wp:effectExtent l="0" t="0" r="6350" b="2540"/>
                <wp:wrapThrough wrapText="bothSides">
                  <wp:wrapPolygon edited="0">
                    <wp:start x="0" y="0"/>
                    <wp:lineTo x="0" y="20703"/>
                    <wp:lineTo x="21483" y="20703"/>
                    <wp:lineTo x="21483" y="0"/>
                    <wp:lineTo x="0" y="0"/>
                  </wp:wrapPolygon>
                </wp:wrapThrough>
                <wp:docPr id="62968263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682637" name="Picture 1" descr="A close-up of a 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2336800" cy="397510"/>
                        </a:xfrm>
                        <a:prstGeom prst="rect">
                          <a:avLst/>
                        </a:prstGeom>
                      </pic:spPr>
                    </pic:pic>
                  </a:graphicData>
                </a:graphic>
              </wp:anchor>
            </w:drawing>
          </w:r>
        </w:p>
        <w:p w14:paraId="5C9E087D" w14:textId="77777777" w:rsidR="007457E0" w:rsidRPr="007B7E8F" w:rsidRDefault="007457E0" w:rsidP="007457E0">
          <w:pPr>
            <w:tabs>
              <w:tab w:val="left" w:pos="2480"/>
            </w:tabs>
          </w:pPr>
          <w:r>
            <w:tab/>
          </w:r>
        </w:p>
      </w:tc>
    </w:tr>
  </w:tbl>
  <w:p w14:paraId="3D10CE9A" w14:textId="77777777" w:rsidR="007457E0" w:rsidRDefault="007457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948"/>
    <w:rsid w:val="000D7F8F"/>
    <w:rsid w:val="00161EB9"/>
    <w:rsid w:val="0021606B"/>
    <w:rsid w:val="002E0A76"/>
    <w:rsid w:val="00400C60"/>
    <w:rsid w:val="004355DF"/>
    <w:rsid w:val="007457E0"/>
    <w:rsid w:val="0079202B"/>
    <w:rsid w:val="007D2A73"/>
    <w:rsid w:val="008F701D"/>
    <w:rsid w:val="00973653"/>
    <w:rsid w:val="009D0A1A"/>
    <w:rsid w:val="00BE4FD8"/>
    <w:rsid w:val="00CC0A35"/>
    <w:rsid w:val="00D37948"/>
    <w:rsid w:val="00F54D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AA24D"/>
  <w15:chartTrackingRefBased/>
  <w15:docId w15:val="{5B678A90-6C3A-6E47-BFEF-B17E0BFD0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D379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379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79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79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79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794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94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94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94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9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379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79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79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79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79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9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9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948"/>
    <w:rPr>
      <w:rFonts w:eastAsiaTheme="majorEastAsia" w:cstheme="majorBidi"/>
      <w:color w:val="272727" w:themeColor="text1" w:themeTint="D8"/>
    </w:rPr>
  </w:style>
  <w:style w:type="paragraph" w:styleId="Title">
    <w:name w:val="Title"/>
    <w:basedOn w:val="Normal"/>
    <w:next w:val="Normal"/>
    <w:link w:val="TitleChar"/>
    <w:uiPriority w:val="10"/>
    <w:qFormat/>
    <w:rsid w:val="00D3794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79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794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79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794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37948"/>
    <w:rPr>
      <w:i/>
      <w:iCs/>
      <w:color w:val="404040" w:themeColor="text1" w:themeTint="BF"/>
    </w:rPr>
  </w:style>
  <w:style w:type="paragraph" w:styleId="ListParagraph">
    <w:name w:val="List Paragraph"/>
    <w:basedOn w:val="Normal"/>
    <w:uiPriority w:val="34"/>
    <w:qFormat/>
    <w:rsid w:val="00D37948"/>
    <w:pPr>
      <w:ind w:left="720"/>
      <w:contextualSpacing/>
    </w:pPr>
  </w:style>
  <w:style w:type="character" w:styleId="IntenseEmphasis">
    <w:name w:val="Intense Emphasis"/>
    <w:basedOn w:val="DefaultParagraphFont"/>
    <w:uiPriority w:val="21"/>
    <w:qFormat/>
    <w:rsid w:val="00D37948"/>
    <w:rPr>
      <w:i/>
      <w:iCs/>
      <w:color w:val="0F4761" w:themeColor="accent1" w:themeShade="BF"/>
    </w:rPr>
  </w:style>
  <w:style w:type="paragraph" w:styleId="IntenseQuote">
    <w:name w:val="Intense Quote"/>
    <w:basedOn w:val="Normal"/>
    <w:next w:val="Normal"/>
    <w:link w:val="IntenseQuoteChar"/>
    <w:uiPriority w:val="30"/>
    <w:qFormat/>
    <w:rsid w:val="00D379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7948"/>
    <w:rPr>
      <w:i/>
      <w:iCs/>
      <w:color w:val="0F4761" w:themeColor="accent1" w:themeShade="BF"/>
    </w:rPr>
  </w:style>
  <w:style w:type="character" w:styleId="IntenseReference">
    <w:name w:val="Intense Reference"/>
    <w:basedOn w:val="DefaultParagraphFont"/>
    <w:uiPriority w:val="32"/>
    <w:qFormat/>
    <w:rsid w:val="00D37948"/>
    <w:rPr>
      <w:b/>
      <w:bCs/>
      <w:smallCaps/>
      <w:color w:val="0F4761" w:themeColor="accent1" w:themeShade="BF"/>
      <w:spacing w:val="5"/>
    </w:rPr>
  </w:style>
  <w:style w:type="table" w:styleId="TableGrid">
    <w:name w:val="Table Grid"/>
    <w:basedOn w:val="TableNormal"/>
    <w:uiPriority w:val="59"/>
    <w:rsid w:val="00D37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202B"/>
    <w:pPr>
      <w:tabs>
        <w:tab w:val="center" w:pos="4513"/>
        <w:tab w:val="right" w:pos="9026"/>
      </w:tabs>
    </w:pPr>
  </w:style>
  <w:style w:type="character" w:customStyle="1" w:styleId="HeaderChar">
    <w:name w:val="Header Char"/>
    <w:basedOn w:val="DefaultParagraphFont"/>
    <w:link w:val="Header"/>
    <w:uiPriority w:val="99"/>
    <w:rsid w:val="0079202B"/>
    <w:rPr>
      <w:rFonts w:eastAsiaTheme="minorEastAsia"/>
    </w:rPr>
  </w:style>
  <w:style w:type="paragraph" w:styleId="Footer">
    <w:name w:val="footer"/>
    <w:basedOn w:val="Normal"/>
    <w:link w:val="FooterChar"/>
    <w:uiPriority w:val="99"/>
    <w:unhideWhenUsed/>
    <w:rsid w:val="0079202B"/>
    <w:pPr>
      <w:tabs>
        <w:tab w:val="center" w:pos="4513"/>
        <w:tab w:val="right" w:pos="9026"/>
      </w:tabs>
    </w:pPr>
  </w:style>
  <w:style w:type="character" w:customStyle="1" w:styleId="FooterChar">
    <w:name w:val="Footer Char"/>
    <w:basedOn w:val="DefaultParagraphFont"/>
    <w:link w:val="Footer"/>
    <w:uiPriority w:val="99"/>
    <w:rsid w:val="0079202B"/>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2052</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lee</dc:creator>
  <cp:keywords/>
  <dc:description/>
  <cp:lastModifiedBy>Cliff Diana</cp:lastModifiedBy>
  <cp:revision>2</cp:revision>
  <dcterms:created xsi:type="dcterms:W3CDTF">2024-04-23T12:59:00Z</dcterms:created>
  <dcterms:modified xsi:type="dcterms:W3CDTF">2024-04-23T12:59:00Z</dcterms:modified>
</cp:coreProperties>
</file>